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727" w:rsidRDefault="00DB5727" w:rsidP="00DB57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4"/>
          <w:u w:val="single"/>
        </w:rPr>
        <w:t>Итоговая контрольная работа в рамках промежуточной аттестации</w:t>
      </w:r>
    </w:p>
    <w:p w:rsidR="00DB5727" w:rsidRDefault="00DB5727" w:rsidP="00DB57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по труду 5 класс (девочки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>)</w:t>
      </w:r>
    </w:p>
    <w:bookmarkEnd w:id="0"/>
    <w:p w:rsidR="00DB5727" w:rsidRDefault="00DB5727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D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DC5D7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C5D78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К горячим напиткам относятся</w:t>
      </w:r>
      <w:r w:rsidRPr="00DC5D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C5D78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а) компот, морс, кисель</w:t>
      </w: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D78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б) лимонад, сок, сироп</w:t>
      </w: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D78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в) чай, кофе, какао</w:t>
      </w: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2.</w:t>
      </w:r>
      <w:r w:rsidRPr="00DC5D78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 </w:t>
      </w:r>
      <w:r w:rsidRPr="00DC5D78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К овощным культурам относится</w:t>
      </w: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D78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а) пшеница</w:t>
      </w:r>
      <w:r w:rsidRPr="00DC5D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C5D78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б) картофель</w:t>
      </w:r>
      <w:r w:rsidRPr="00DC5D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C5D78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в) малина</w:t>
      </w: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Pr="00DC5D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Является ли бутербродом хлеб с маслом?</w:t>
      </w: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D78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а) нет</w:t>
      </w: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D78">
        <w:rPr>
          <w:rFonts w:ascii="Times New Roman" w:eastAsia="Times New Roman" w:hAnsi="Times New Roman" w:cs="Times New Roman"/>
          <w:sz w:val="28"/>
          <w:szCs w:val="28"/>
          <w:lang w:eastAsia="ru-RU"/>
        </w:rPr>
        <w:t>     б) да</w:t>
      </w: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Pr="00DC5D7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C5D78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Мерки снимают</w:t>
      </w:r>
      <w:r w:rsidRPr="00DC5D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C5D78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а) по правой стороне фигуры</w:t>
      </w: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D78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б) по любой стороне фигуры</w:t>
      </w: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D78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в) по левой стороне фигуры</w:t>
      </w:r>
      <w:r w:rsidRPr="00DC5D7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5.</w:t>
      </w:r>
      <w:r w:rsidRPr="00DC5D78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 Определите соответствие между схемой машинного шва и его названием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0"/>
        <w:gridCol w:w="3480"/>
      </w:tblGrid>
      <w:tr w:rsidR="00DC5D78" w:rsidRPr="00DC5D78" w:rsidTr="00DC5D78"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D78" w:rsidRPr="00DC5D78" w:rsidRDefault="00DC5D78" w:rsidP="00DC5D78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D78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а)</w:t>
            </w:r>
            <w:r w:rsidRPr="00DC5D7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98FE60D" wp14:editId="29679748">
                  <wp:extent cx="487680" cy="335280"/>
                  <wp:effectExtent l="0" t="0" r="7620" b="7620"/>
                  <wp:docPr id="7" name="Рисунок 7" descr="C:\Users\Учитель\AppData\Local\Microsoft\Windows\INetCache\Content.MSO\D0F5B55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Учитель\AppData\Local\Microsoft\Windows\INetCache\Content.MSO\D0F5B55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D78" w:rsidRPr="00DC5D78" w:rsidRDefault="00DC5D78" w:rsidP="00DC5D78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D78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1) Стачной </w:t>
            </w:r>
            <w:proofErr w:type="spellStart"/>
            <w:r w:rsidRPr="00DC5D78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вразутюжку</w:t>
            </w:r>
            <w:proofErr w:type="spellEnd"/>
          </w:p>
        </w:tc>
      </w:tr>
      <w:tr w:rsidR="00DC5D78" w:rsidRPr="00DC5D78" w:rsidTr="00DC5D78"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D78" w:rsidRPr="00DC5D78" w:rsidRDefault="00DC5D78" w:rsidP="00DC5D78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D78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б)</w:t>
            </w:r>
            <w:r w:rsidRPr="00DC5D7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0796041" wp14:editId="2B7ED669">
                  <wp:extent cx="487680" cy="335280"/>
                  <wp:effectExtent l="0" t="0" r="7620" b="7620"/>
                  <wp:docPr id="8" name="Рисунок 8" descr="C:\Users\Учитель\AppData\Local\Microsoft\Windows\INetCache\Content.MSO\2F9B2FC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Учитель\AppData\Local\Microsoft\Windows\INetCache\Content.MSO\2F9B2FC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D78" w:rsidRPr="00DC5D78" w:rsidRDefault="00DC5D78" w:rsidP="00DC5D78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D78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2) Шов </w:t>
            </w:r>
            <w:proofErr w:type="spellStart"/>
            <w:r w:rsidRPr="00DC5D78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вподгибку</w:t>
            </w:r>
            <w:proofErr w:type="spellEnd"/>
            <w:r w:rsidRPr="00DC5D78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 с открытым срезом</w:t>
            </w:r>
          </w:p>
        </w:tc>
      </w:tr>
      <w:tr w:rsidR="00DC5D78" w:rsidRPr="00DC5D78" w:rsidTr="00DC5D78">
        <w:tc>
          <w:tcPr>
            <w:tcW w:w="7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D78" w:rsidRPr="00DC5D78" w:rsidRDefault="00DC5D78" w:rsidP="00DC5D78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D78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в)</w:t>
            </w:r>
            <w:r w:rsidRPr="00DC5D7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B6E8E27" wp14:editId="1AA7C8AC">
                  <wp:extent cx="487680" cy="335280"/>
                  <wp:effectExtent l="0" t="0" r="7620" b="7620"/>
                  <wp:docPr id="9" name="Рисунок 9" descr="C:\Users\Учитель\AppData\Local\Microsoft\Windows\INetCache\Content.MSO\CCE88A68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Учитель\AppData\Local\Microsoft\Windows\INetCache\Content.MSO\CCE88A68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D78" w:rsidRPr="00DC5D78" w:rsidRDefault="00DC5D78" w:rsidP="00DC5D78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D78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 xml:space="preserve">3) Стачной шов </w:t>
            </w:r>
            <w:proofErr w:type="spellStart"/>
            <w:r w:rsidRPr="00DC5D78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взаутюжку</w:t>
            </w:r>
            <w:proofErr w:type="spellEnd"/>
            <w:r w:rsidRPr="00DC5D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 </w:t>
            </w:r>
          </w:p>
        </w:tc>
      </w:tr>
    </w:tbl>
    <w:p w:rsid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</w:pP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6.</w:t>
      </w:r>
      <w:r w:rsidRPr="00DC5D78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 </w:t>
      </w:r>
      <w:r w:rsidRPr="00DC5D78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Эту мерку записывают полностью</w:t>
      </w:r>
      <w:r w:rsidRPr="00DC5D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C5D78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а) </w:t>
      </w:r>
      <w:proofErr w:type="spellStart"/>
      <w:r w:rsidRPr="00DC5D78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Ст</w:t>
      </w:r>
      <w:proofErr w:type="spellEnd"/>
    </w:p>
    <w:p w:rsid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D78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lastRenderedPageBreak/>
        <w:t xml:space="preserve">б) </w:t>
      </w:r>
      <w:proofErr w:type="spellStart"/>
      <w:r w:rsidRPr="00DC5D78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Сб</w:t>
      </w:r>
      <w:proofErr w:type="spellEnd"/>
      <w:r w:rsidRPr="00DC5D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C5D7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C5D78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 xml:space="preserve">в) </w:t>
      </w:r>
      <w:proofErr w:type="spellStart"/>
      <w:r w:rsidRPr="00DC5D78">
        <w:rPr>
          <w:rFonts w:ascii="Times New Roman" w:eastAsia="Times New Roman" w:hAnsi="Times New Roman" w:cs="Times New Roman"/>
          <w:color w:val="1D1B11"/>
          <w:sz w:val="28"/>
          <w:szCs w:val="28"/>
          <w:lang w:eastAsia="ru-RU"/>
        </w:rPr>
        <w:t>Ди</w:t>
      </w:r>
      <w:proofErr w:type="spellEnd"/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7</w:t>
      </w:r>
      <w:r w:rsidRPr="00DC5D78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. Определите соответствие между термином и его определением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2"/>
        <w:gridCol w:w="5805"/>
      </w:tblGrid>
      <w:tr w:rsidR="00DC5D78" w:rsidRPr="00DC5D78" w:rsidTr="00DC5D78"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D78" w:rsidRPr="00DC5D78" w:rsidRDefault="00DC5D78" w:rsidP="00DC5D78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D78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А) Сметать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D78" w:rsidRPr="00DC5D78" w:rsidRDefault="00DC5D78" w:rsidP="00DC5D78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D78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1) соединить две или несколько деталей машинной строчкой</w:t>
            </w:r>
          </w:p>
        </w:tc>
      </w:tr>
      <w:tr w:rsidR="00DC5D78" w:rsidRPr="00DC5D78" w:rsidTr="00DC5D78"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D78" w:rsidRPr="00DC5D78" w:rsidRDefault="00DC5D78" w:rsidP="00DC5D78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D78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Б) Заметать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D78" w:rsidRPr="00DC5D78" w:rsidRDefault="00DC5D78" w:rsidP="00DC5D78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D78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2) соединить две или несколько деталей смёточной строчкой</w:t>
            </w:r>
          </w:p>
        </w:tc>
      </w:tr>
      <w:tr w:rsidR="00DC5D78" w:rsidRPr="00DC5D78" w:rsidTr="00DC5D78"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D78" w:rsidRPr="00DC5D78" w:rsidRDefault="00DC5D78" w:rsidP="00DC5D78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D78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В) Стачать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D78" w:rsidRPr="00DC5D78" w:rsidRDefault="00DC5D78" w:rsidP="00DC5D78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D78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3) закрепить подогнутый срез детали смёточной строчкой</w:t>
            </w:r>
          </w:p>
        </w:tc>
      </w:tr>
      <w:tr w:rsidR="00DC5D78" w:rsidRPr="00DC5D78" w:rsidTr="00DC5D78">
        <w:tc>
          <w:tcPr>
            <w:tcW w:w="13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D78" w:rsidRPr="00DC5D78" w:rsidRDefault="00DC5D78" w:rsidP="00DC5D78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D78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Г) Застрочить</w:t>
            </w:r>
          </w:p>
        </w:tc>
        <w:tc>
          <w:tcPr>
            <w:tcW w:w="58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D78" w:rsidRPr="00DC5D78" w:rsidRDefault="00DC5D78" w:rsidP="00DC5D78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D78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4) закрепить подогнутый срез детали машинной строчкой</w:t>
            </w:r>
          </w:p>
        </w:tc>
      </w:tr>
    </w:tbl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8.</w:t>
      </w:r>
      <w:r w:rsidRPr="00DC5D78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 Определите соответствие между изображением вышивального шва и его названием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0"/>
        <w:gridCol w:w="5535"/>
      </w:tblGrid>
      <w:tr w:rsidR="00DC5D78" w:rsidRPr="00DC5D78" w:rsidTr="00DC5D78">
        <w:tc>
          <w:tcPr>
            <w:tcW w:w="1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D78" w:rsidRPr="00DC5D78" w:rsidRDefault="00DC5D78" w:rsidP="00DC5D78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D78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А)</w:t>
            </w:r>
            <w:r w:rsidRPr="00DC5D7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B5067A1" wp14:editId="6056F929">
                  <wp:extent cx="830580" cy="426720"/>
                  <wp:effectExtent l="0" t="0" r="7620" b="0"/>
                  <wp:docPr id="10" name="Рисунок 10" descr="C:\Users\Учитель\AppData\Local\Microsoft\Windows\INetCache\Content.MSO\761A24B6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Учитель\AppData\Local\Microsoft\Windows\INetCache\Content.MSO\761A24B6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580" cy="426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D78" w:rsidRPr="00DC5D78" w:rsidRDefault="00DC5D78" w:rsidP="00DC5D78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D78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1) Петельный шов</w:t>
            </w:r>
          </w:p>
        </w:tc>
      </w:tr>
      <w:tr w:rsidR="00DC5D78" w:rsidRPr="00DC5D78" w:rsidTr="00DC5D78">
        <w:tc>
          <w:tcPr>
            <w:tcW w:w="1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D78" w:rsidRPr="00DC5D78" w:rsidRDefault="00DC5D78" w:rsidP="00DC5D78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D78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Б)</w:t>
            </w:r>
            <w:r w:rsidRPr="00DC5D7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6A44FD3" wp14:editId="5D80EE28">
                  <wp:extent cx="914400" cy="464820"/>
                  <wp:effectExtent l="0" t="0" r="0" b="0"/>
                  <wp:docPr id="11" name="Рисунок 11" descr="C:\Users\Учитель\AppData\Local\Microsoft\Windows\INetCache\Content.MSO\BE5D0A34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Учитель\AppData\Local\Microsoft\Windows\INetCache\Content.MSO\BE5D0A34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64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D78" w:rsidRPr="00DC5D78" w:rsidRDefault="00DC5D78" w:rsidP="00DC5D78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D78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2) Тамбурный шов</w:t>
            </w:r>
          </w:p>
        </w:tc>
      </w:tr>
      <w:tr w:rsidR="00DC5D78" w:rsidRPr="00DC5D78" w:rsidTr="00DC5D78">
        <w:tc>
          <w:tcPr>
            <w:tcW w:w="15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D78" w:rsidRPr="00DC5D78" w:rsidRDefault="00DC5D78" w:rsidP="00DC5D78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D78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В)</w:t>
            </w:r>
            <w:r w:rsidRPr="00DC5D78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8971E4E" wp14:editId="0F14C2D5">
                  <wp:extent cx="792480" cy="304800"/>
                  <wp:effectExtent l="0" t="0" r="7620" b="0"/>
                  <wp:docPr id="12" name="Рисунок 12" descr="C:\Users\Учитель\AppData\Local\Microsoft\Windows\INetCache\Content.MSO\28FD262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Учитель\AppData\Local\Microsoft\Windows\INetCache\Content.MSO\28FD262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48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C5D78" w:rsidRPr="00DC5D78" w:rsidRDefault="00DC5D78" w:rsidP="00DC5D78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D78">
              <w:rPr>
                <w:rFonts w:ascii="Times New Roman" w:eastAsia="Times New Roman" w:hAnsi="Times New Roman" w:cs="Times New Roman"/>
                <w:color w:val="1D1B11"/>
                <w:sz w:val="28"/>
                <w:szCs w:val="28"/>
                <w:lang w:eastAsia="ru-RU"/>
              </w:rPr>
              <w:t>3) Стебельчатый шов</w:t>
            </w:r>
          </w:p>
        </w:tc>
      </w:tr>
    </w:tbl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D78">
        <w:rPr>
          <w:rFonts w:ascii="Times New Roman" w:eastAsia="Times New Roman" w:hAnsi="Times New Roman" w:cs="Times New Roman"/>
          <w:b/>
          <w:bCs/>
          <w:color w:val="1D1B11"/>
          <w:sz w:val="28"/>
          <w:szCs w:val="28"/>
          <w:lang w:eastAsia="ru-RU"/>
        </w:rPr>
        <w:t>9 </w:t>
      </w:r>
      <w:r w:rsidRPr="00DC5D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 раскрое </w:t>
      </w:r>
      <w:proofErr w:type="gramStart"/>
      <w:r w:rsidRPr="00DC5D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изделия  необходимо</w:t>
      </w:r>
      <w:proofErr w:type="gramEnd"/>
      <w:r w:rsidRPr="00DC5D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учитывать:</w:t>
      </w: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D78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расположение рисунка на ткани;</w:t>
      </w: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D78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направление нитей основы;</w:t>
      </w: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D78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величину припусков на швы;</w:t>
      </w: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D78">
        <w:rPr>
          <w:rFonts w:ascii="Times New Roman" w:eastAsia="Times New Roman" w:hAnsi="Times New Roman" w:cs="Times New Roman"/>
          <w:sz w:val="28"/>
          <w:szCs w:val="28"/>
          <w:lang w:eastAsia="ru-RU"/>
        </w:rPr>
        <w:t>г) количество выкраиваемых деталей;</w:t>
      </w: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D78">
        <w:rPr>
          <w:rFonts w:ascii="Times New Roman" w:eastAsia="Times New Roman" w:hAnsi="Times New Roman" w:cs="Times New Roman"/>
          <w:sz w:val="28"/>
          <w:szCs w:val="28"/>
          <w:lang w:eastAsia="ru-RU"/>
        </w:rPr>
        <w:t>д) направление нитей утка;</w:t>
      </w: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D78">
        <w:rPr>
          <w:rFonts w:ascii="Times New Roman" w:eastAsia="Times New Roman" w:hAnsi="Times New Roman" w:cs="Times New Roman"/>
          <w:sz w:val="28"/>
          <w:szCs w:val="28"/>
          <w:lang w:eastAsia="ru-RU"/>
        </w:rPr>
        <w:t>е) ширину ткани;</w:t>
      </w: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DC5D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0 </w:t>
      </w:r>
      <w:r w:rsidRPr="00DC5D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называется неосыпающийся край ткани:</w:t>
      </w: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D78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кромка;</w:t>
      </w: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D78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уток;</w:t>
      </w: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D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основа;</w:t>
      </w: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D78">
        <w:rPr>
          <w:rFonts w:ascii="Times New Roman" w:eastAsia="Times New Roman" w:hAnsi="Times New Roman" w:cs="Times New Roman"/>
          <w:sz w:val="28"/>
          <w:szCs w:val="28"/>
          <w:lang w:eastAsia="ru-RU"/>
        </w:rPr>
        <w:t>г) долевая нить.</w:t>
      </w:r>
    </w:p>
    <w:p w:rsidR="00DC5D78" w:rsidRPr="00DC5D78" w:rsidRDefault="00DC5D78" w:rsidP="00DC5D7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b/>
          <w:bCs/>
          <w:color w:val="4A6385"/>
          <w:sz w:val="24"/>
          <w:szCs w:val="24"/>
          <w:lang w:eastAsia="ru-RU"/>
        </w:rPr>
      </w:pPr>
      <w:r w:rsidRPr="00DC5D7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D1971" w:rsidRDefault="00ED1971"/>
    <w:sectPr w:rsidR="00ED1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2FE"/>
    <w:rsid w:val="000632FE"/>
    <w:rsid w:val="00DB5727"/>
    <w:rsid w:val="00DC5D78"/>
    <w:rsid w:val="00ED1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0B5FD"/>
  <w15:chartTrackingRefBased/>
  <w15:docId w15:val="{FEEB7AC0-DAFA-45AA-B824-56657CF2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0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79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380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37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3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30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941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1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7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2026-04-13T10:59:00Z</dcterms:created>
  <dcterms:modified xsi:type="dcterms:W3CDTF">2026-04-28T09:54:00Z</dcterms:modified>
</cp:coreProperties>
</file>